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embeddings/oleObject1.bin" ContentType="application/vnd.openxmlformats-officedocument.oleObject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/>
        <w:object>
          <v:shape id="ole_rId2" style="width:446.25pt;height:631.5pt" o:ole="">
            <v:imagedata r:id="rId3" o:title=""/>
          </v:shape>
          <o:OLEObject Type="Embed" ProgID="" ShapeID="ole_rId2" DrawAspect="Content" ObjectID="_1775211840" r:id="rId2"/>
        </w:objec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формы получения образования на другую, с одной формы обучения на другую.</w:t>
      </w:r>
    </w:p>
    <w:p>
      <w:pPr>
        <w:pStyle w:val="Style16"/>
        <w:spacing w:before="0" w:after="0"/>
        <w:ind w:firstLine="709"/>
        <w:jc w:val="both"/>
        <w:rPr/>
      </w:pPr>
      <w:r>
        <w:rPr/>
        <w:t>Перевод с одной образовательной программы на другую, с одной формы получения образования на другую, с одной формы обучения на другую производится на основании заявления родителей (законных представителей) обучающегося и утверждается приказом заведующего учреждением.</w:t>
      </w:r>
    </w:p>
    <w:p>
      <w:pPr>
        <w:pStyle w:val="Normal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Дети с ограниченными возможностями здоровья переводятся на обучение по адаптированной основной общеобразовательной программе дошкольного образования только на основании заявления их родителей (законных представителей) и рекомендаций психолого-медико-педагогической комиссии.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 Перевод обучающихся в другую организацию, осуществляющую образовательную деятельность.</w:t>
      </w:r>
    </w:p>
    <w:p>
      <w:pPr>
        <w:pStyle w:val="Normal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Перевод обучающихся в другую организацию, осуществляющую образовательную деятельность по образовательным программам  дошкольного образования осуществляется в следующих случаях:</w:t>
      </w:r>
    </w:p>
    <w:p>
      <w:pPr>
        <w:pStyle w:val="Normacttext"/>
        <w:spacing w:before="0" w:after="0"/>
        <w:ind w:firstLine="709"/>
        <w:jc w:val="both"/>
        <w:rPr/>
      </w:pPr>
      <w:r>
        <w:rPr/>
        <w:t>- по инициативе родителей (законных представителей) обучающегося;</w:t>
      </w:r>
    </w:p>
    <w:p>
      <w:pPr>
        <w:pStyle w:val="Normacttext"/>
        <w:spacing w:before="0" w:after="0"/>
        <w:ind w:firstLine="709"/>
        <w:jc w:val="both"/>
        <w:rPr/>
      </w:pPr>
      <w:r>
        <w:rPr/>
        <w:t>- в случае прекращения деятельности учреждения, аннулирования лицензии на осуществление образовательной деятельности, в случае приостановления действия лицензии.</w:t>
      </w:r>
    </w:p>
    <w:p>
      <w:pPr>
        <w:pStyle w:val="Normacttext"/>
        <w:spacing w:before="0" w:after="0"/>
        <w:ind w:firstLine="709"/>
        <w:jc w:val="both"/>
        <w:rPr/>
      </w:pPr>
      <w:r>
        <w:rPr/>
        <w:t>Перевод обучающихся не зависит от периода (времени) учебного года.</w:t>
      </w:r>
    </w:p>
    <w:p>
      <w:pPr>
        <w:pStyle w:val="Normacttext"/>
        <w:tabs>
          <w:tab w:val="clear" w:pos="708"/>
          <w:tab w:val="left" w:pos="567" w:leader="none"/>
        </w:tabs>
        <w:spacing w:before="0" w:after="0"/>
        <w:jc w:val="both"/>
        <w:rPr/>
      </w:pPr>
      <w:r>
        <w:rPr/>
        <w:t xml:space="preserve">           </w:t>
      </w:r>
      <w:r>
        <w:rPr/>
        <w:t>2.4.1. В случае перевода обучающегося по инициативе его родителей (законных представителей) родители (законные представители) несовершеннолетнего обучающегося:</w:t>
      </w:r>
    </w:p>
    <w:p>
      <w:pPr>
        <w:pStyle w:val="Normacttext"/>
        <w:tabs>
          <w:tab w:val="clear" w:pos="708"/>
          <w:tab w:val="left" w:pos="567" w:leader="none"/>
        </w:tabs>
        <w:spacing w:before="0" w:after="0"/>
        <w:ind w:firstLine="709"/>
        <w:jc w:val="both"/>
        <w:rPr/>
      </w:pPr>
      <w:r>
        <w:rPr/>
        <w:t>- осуществляют выбор принимающей организации;</w:t>
      </w:r>
    </w:p>
    <w:p>
      <w:pPr>
        <w:pStyle w:val="Normacttext"/>
        <w:tabs>
          <w:tab w:val="clear" w:pos="708"/>
          <w:tab w:val="left" w:pos="567" w:leader="none"/>
        </w:tabs>
        <w:spacing w:before="0" w:after="0"/>
        <w:ind w:firstLine="709"/>
        <w:jc w:val="both"/>
        <w:rPr/>
      </w:pPr>
      <w:r>
        <w:rPr/>
        <w:t>- обращаются в выбранную организацию с запросом о наличии свободных мест, в том числе с использованием сети Интернет;</w:t>
      </w:r>
    </w:p>
    <w:p>
      <w:pPr>
        <w:pStyle w:val="Normacttext"/>
        <w:tabs>
          <w:tab w:val="clear" w:pos="708"/>
          <w:tab w:val="left" w:pos="567" w:leader="none"/>
        </w:tabs>
        <w:spacing w:before="0" w:after="0"/>
        <w:ind w:firstLine="709"/>
        <w:jc w:val="both"/>
        <w:rPr/>
      </w:pPr>
      <w:r>
        <w:rPr/>
        <w:t>- 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>
      <w:pPr>
        <w:pStyle w:val="Normacttext"/>
        <w:tabs>
          <w:tab w:val="clear" w:pos="708"/>
          <w:tab w:val="left" w:pos="567" w:leader="none"/>
        </w:tabs>
        <w:spacing w:before="0" w:after="0"/>
        <w:ind w:firstLine="709"/>
        <w:jc w:val="both"/>
        <w:rPr/>
      </w:pPr>
      <w:r>
        <w:rPr/>
        <w:t>- обращаются в учреждение с заявлением об отчислении обучающегося в связи с переводом в принимающую организацию (приложение № 1). Заявление о переводе может быть направлено в форме электронного документа с использованием сети Интернет.</w:t>
      </w:r>
    </w:p>
    <w:p>
      <w:pPr>
        <w:pStyle w:val="Normacttext"/>
        <w:tabs>
          <w:tab w:val="clear" w:pos="708"/>
          <w:tab w:val="left" w:pos="567" w:leader="none"/>
        </w:tabs>
        <w:spacing w:before="0" w:after="0"/>
        <w:ind w:firstLine="709"/>
        <w:jc w:val="both"/>
        <w:rPr/>
      </w:pPr>
      <w:r>
        <w:rPr/>
        <w:t xml:space="preserve">На основании заявления родителей (законных представителей) обучающегося об отчислении в порядке перевода учреждение  в трехдневный срок издает приказ об отчислении обучающегося в порядке перевода с указанием принимающей организации. </w:t>
      </w:r>
      <w:bookmarkStart w:id="0" w:name="gl2_p8"/>
      <w:bookmarkStart w:id="1" w:name="p8"/>
      <w:bookmarkEnd w:id="0"/>
      <w:bookmarkEnd w:id="1"/>
    </w:p>
    <w:p>
      <w:pPr>
        <w:pStyle w:val="Normacttext"/>
        <w:tabs>
          <w:tab w:val="clear" w:pos="708"/>
          <w:tab w:val="left" w:pos="567" w:leader="none"/>
        </w:tabs>
        <w:spacing w:before="0" w:after="0"/>
        <w:ind w:firstLine="709"/>
        <w:jc w:val="both"/>
        <w:rPr/>
      </w:pPr>
      <w:r>
        <w:rPr/>
        <w:t>Учреждение  выдает родителям (законным представителям) обучающегося  личное дело обучающегося;</w:t>
      </w:r>
    </w:p>
    <w:p>
      <w:pPr>
        <w:pStyle w:val="Normacttext"/>
        <w:spacing w:before="0" w:after="0"/>
        <w:ind w:firstLine="709"/>
        <w:jc w:val="both"/>
        <w:rPr/>
      </w:pPr>
      <w:r>
        <w:rPr/>
        <w:t>2.4.2. В случае прекращения деятельности учреждения, аннулирования лицензии на осуществление образовательной деятельности,  в случае приостановления действия лицензии учредитель учреждения и (или) уполномоченный им орган управления учреждением (далее - учредитель) обеспечивает перевод обучающихся с письменного согласия их родителей (законных представителей).</w:t>
      </w:r>
    </w:p>
    <w:p>
      <w:pPr>
        <w:pStyle w:val="Normacttext"/>
        <w:spacing w:before="0" w:after="0"/>
        <w:ind w:firstLine="709"/>
        <w:jc w:val="both"/>
        <w:rPr/>
      </w:pPr>
      <w:r>
        <w:rPr/>
        <w:t>При принятии решения о прекращении деятельности учреждения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перевод.</w:t>
      </w:r>
    </w:p>
    <w:p>
      <w:pPr>
        <w:pStyle w:val="Normacttext"/>
        <w:spacing w:before="0" w:after="0"/>
        <w:ind w:firstLine="709"/>
        <w:jc w:val="both"/>
        <w:rPr/>
      </w:pPr>
      <w:r>
        <w:rPr/>
        <w:t>О предстоящем переводе учреждение в случае прекращения своей деятельности уведомляет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учреждения, а также размещает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на перевод в принимающую организацию.</w:t>
      </w:r>
    </w:p>
    <w:p>
      <w:pPr>
        <w:pStyle w:val="Normacttext"/>
        <w:spacing w:before="0" w:after="0"/>
        <w:ind w:firstLine="709"/>
        <w:jc w:val="both"/>
        <w:rPr/>
      </w:pPr>
      <w:r>
        <w:rPr/>
        <w:t>О причине, влекущей за собой необходимость перевода обучающихся, учреждение уведомляет учредителя, родителей (законных представителей) обучающихся в письменной форме, а также размещает указанное уведомление на своем официальном сайте в сети Интернет:</w:t>
      </w:r>
    </w:p>
    <w:p>
      <w:pPr>
        <w:pStyle w:val="Normacttext"/>
        <w:spacing w:before="0" w:after="0"/>
        <w:ind w:firstLine="709"/>
        <w:jc w:val="both"/>
        <w:rPr/>
      </w:pPr>
      <w:r>
        <w:rPr/>
        <w:t>- 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>
      <w:pPr>
        <w:pStyle w:val="Normacttext"/>
        <w:spacing w:before="0" w:after="0"/>
        <w:ind w:firstLine="709"/>
        <w:jc w:val="both"/>
        <w:rPr/>
      </w:pPr>
      <w:r>
        <w:rPr/>
        <w:t>-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Министерством общего и профессионального образования Свердловской области решении о приостановлении действия лицензии на осуществление образовательной деятельности;</w:t>
      </w:r>
    </w:p>
    <w:p>
      <w:pPr>
        <w:pStyle w:val="Normacttext"/>
        <w:spacing w:before="0" w:after="0"/>
        <w:ind w:firstLine="709"/>
        <w:jc w:val="both"/>
        <w:rPr/>
      </w:pPr>
      <w:r>
        <w:rPr/>
        <w:t>Учреждение доводит до сведения родителей (законных представителей)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учреждения, а также о сроках предоставления письменных согласий родителей (законных представителей) обучающихся 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 реализуемых образовательных программ дошкольного образования,  возрастную категорию обучающихся, направленность группы, количество свободных мест.</w:t>
      </w:r>
    </w:p>
    <w:p>
      <w:pPr>
        <w:pStyle w:val="Normacttext"/>
        <w:spacing w:before="0" w:after="0"/>
        <w:ind w:firstLine="709"/>
        <w:jc w:val="both"/>
        <w:rPr/>
      </w:pPr>
      <w:r>
        <w:rPr/>
        <w:t xml:space="preserve">После получения письменных согласий родителей (законных представителей)  обучающихся  учреждение издает приказ об отчислении обучающихся в порядке перевода в принимающую организацию с указанием основания такого перевода (прекращение деятельности учреждения, аннулирование лицензии, приостановления деятельности лицензии). </w:t>
      </w:r>
    </w:p>
    <w:p>
      <w:pPr>
        <w:pStyle w:val="Normacttext"/>
        <w:spacing w:before="0" w:after="0"/>
        <w:ind w:firstLine="709"/>
        <w:jc w:val="both"/>
        <w:rPr/>
      </w:pPr>
      <w:r>
        <w:rPr/>
        <w:t>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>
      <w:pPr>
        <w:pStyle w:val="Normacttext"/>
        <w:spacing w:before="0" w:after="0"/>
        <w:ind w:firstLine="709"/>
        <w:jc w:val="both"/>
        <w:rPr/>
      </w:pPr>
      <w:r>
        <w:rPr/>
        <w:t>Учреждение передает в принимающую организацию списочный состав обучающихся, письменные согласия родителей (законных представителей) обучающихся, личные дела обучающихся.</w:t>
      </w:r>
    </w:p>
    <w:p>
      <w:pPr>
        <w:pStyle w:val="Normal"/>
        <w:shd w:fill="FFFFFF" w:val="clear"/>
        <w:tabs>
          <w:tab w:val="clear" w:pos="708"/>
          <w:tab w:val="left" w:pos="230" w:leader="none"/>
        </w:tabs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cs="Times New Roman" w:ascii="Times New Roman" w:hAnsi="Times New Roman"/>
          <w:color w:val="000000"/>
          <w:spacing w:val="-2"/>
          <w:sz w:val="24"/>
          <w:szCs w:val="24"/>
        </w:rPr>
      </w:r>
    </w:p>
    <w:p>
      <w:pPr>
        <w:pStyle w:val="Normal"/>
        <w:shd w:fill="FFFFFF" w:val="clear"/>
        <w:tabs>
          <w:tab w:val="clear" w:pos="708"/>
          <w:tab w:val="left" w:pos="230" w:leader="none"/>
        </w:tabs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pacing w:val="-2"/>
          <w:sz w:val="24"/>
          <w:szCs w:val="24"/>
        </w:rPr>
        <w:t>3.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00"/>
          <w:spacing w:val="-3"/>
          <w:sz w:val="24"/>
          <w:szCs w:val="24"/>
        </w:rPr>
        <w:t xml:space="preserve"> Порядок и основания отчисления обучающихся</w:t>
      </w:r>
    </w:p>
    <w:p>
      <w:pPr>
        <w:pStyle w:val="Normal"/>
        <w:ind w:firstLine="709"/>
        <w:jc w:val="both"/>
        <w:rPr/>
      </w:pPr>
      <w:r>
        <w:rPr>
          <w:rFonts w:cs="Times New Roman" w:ascii="Times New Roman" w:hAnsi="Times New Roman"/>
          <w:bCs/>
          <w:color w:val="000000"/>
          <w:spacing w:val="-5"/>
          <w:sz w:val="24"/>
          <w:szCs w:val="24"/>
        </w:rPr>
        <w:t xml:space="preserve">3.1. </w:t>
      </w:r>
      <w:r>
        <w:rPr>
          <w:rFonts w:eastAsia="TimesNewRomanPSMT;Times New Roman" w:cs="Times New Roman" w:ascii="Times New Roman" w:hAnsi="Times New Roman"/>
          <w:sz w:val="24"/>
          <w:szCs w:val="24"/>
        </w:rPr>
        <w:t>Отчисление обучающихся  из учреждения осуществляется: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в связи с завершением обучения по образовательным программам дошкольного образования;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2) досрочно по следующим основаниям: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по инициативе родителей (законных представителей)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учреждения.</w:t>
      </w:r>
    </w:p>
    <w:p>
      <w:pPr>
        <w:pStyle w:val="Normal"/>
        <w:ind w:firstLine="709"/>
        <w:jc w:val="both"/>
        <w:rPr>
          <w:rFonts w:ascii="Times New Roman" w:hAnsi="Times New Roman" w:eastAsia="TimesNewRomanPSMT;Times New Roman" w:cs="Times New Roman"/>
          <w:sz w:val="24"/>
          <w:szCs w:val="24"/>
        </w:rPr>
      </w:pPr>
      <w:r>
        <w:rPr>
          <w:rFonts w:eastAsia="TimesNewRomanPSMT;Times New Roman" w:cs="Times New Roman" w:ascii="Times New Roman" w:hAnsi="Times New Roman"/>
          <w:sz w:val="24"/>
          <w:szCs w:val="24"/>
        </w:rPr>
        <w:t>3.2. Отчисление оформляется приказом заведующего учреждение.</w:t>
      </w:r>
    </w:p>
    <w:p>
      <w:pPr>
        <w:pStyle w:val="Normal"/>
        <w:ind w:firstLine="709"/>
        <w:jc w:val="both"/>
        <w:rPr/>
      </w:pPr>
      <w:r>
        <w:rPr>
          <w:rFonts w:eastAsia="TimesNewRomanPSMT;Times New Roman" w:cs="Times New Roman" w:ascii="Times New Roman" w:hAnsi="Times New Roman"/>
          <w:sz w:val="24"/>
          <w:szCs w:val="24"/>
        </w:rPr>
        <w:t>3.3. В случае перевода обучающегося по инициативе его родителей (законных представителей) в другую организацию, осуществляющую образовательную деятельность, родители (законные представители)  обучающегося обращаются в учреждение с заявлением об отчислении в связи с переводом в принимающую организацию (приложение № 1). Заявление о переводе может быть направлено в форме электронного документа с использованием сети Интернет.</w:t>
      </w:r>
    </w:p>
    <w:p>
      <w:pPr>
        <w:pStyle w:val="Normal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3.4. На основании заявления родителей (законных представителей) обучающегося об отчислении в порядке перевода учреждение в трехдневный срок издает приказ об отчислении обучающегося в порядке перевода с указанием принимающей организации. </w:t>
      </w:r>
    </w:p>
    <w:p>
      <w:pPr>
        <w:pStyle w:val="Style16"/>
        <w:spacing w:before="0" w:after="0"/>
        <w:ind w:firstLine="709"/>
        <w:jc w:val="both"/>
        <w:rPr/>
      </w:pPr>
      <w:r>
        <w:rPr/>
        <w:t>3.5. В учреждении не применяется  отчисление, как мера дисциплинарного взыскания к обучающимся по образовательным программам дошкольного образования.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3.6. При отчислении обучающихся из учреждения по обстоятельствам, не зависящим от воли обучающегося или родителей (законных представителей) обучающегося и учреждения, в том числе в случае ликвидации учреждения, учреждение издает приказ об отчислении обучающихся в порядке перевода в принимающую организацию с указанием основания такого перевода.</w:t>
      </w:r>
    </w:p>
    <w:p>
      <w:pPr>
        <w:pStyle w:val="Style16"/>
        <w:spacing w:before="0" w:after="0"/>
        <w:ind w:firstLine="540"/>
        <w:jc w:val="both"/>
        <w:rPr>
          <w:rFonts w:ascii="Times New Roman" w:hAnsi="Times New Roman" w:eastAsia="TimesNewRomanPSMT;Times New Roman" w:cs="Times New Roman"/>
          <w:sz w:val="24"/>
          <w:szCs w:val="24"/>
        </w:rPr>
      </w:pPr>
      <w:r>
        <w:rPr>
          <w:rFonts w:eastAsia="TimesNewRomanPSMT;Times New Roman" w:cs="Times New Roman"/>
          <w:sz w:val="24"/>
          <w:szCs w:val="24"/>
        </w:rPr>
      </w:r>
    </w:p>
    <w:p>
      <w:pPr>
        <w:pStyle w:val="Style15"/>
        <w:widowControl/>
        <w:numPr>
          <w:ilvl w:val="0"/>
          <w:numId w:val="1"/>
        </w:numPr>
        <w:tabs>
          <w:tab w:val="clear" w:pos="708"/>
          <w:tab w:val="left" w:pos="284" w:leader="none"/>
        </w:tabs>
        <w:autoSpaceDE w:val="true"/>
        <w:ind w:left="0" w:hanging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Порядок и основание восстановления обучающихся.</w:t>
      </w:r>
    </w:p>
    <w:p>
      <w:pPr>
        <w:pStyle w:val="Normal"/>
        <w:tabs>
          <w:tab w:val="clear" w:pos="708"/>
          <w:tab w:val="left" w:pos="1276" w:leader="none"/>
        </w:tabs>
        <w:ind w:firstLine="709"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4.1. Лицо, отчисленное из учреждения  </w:t>
      </w:r>
      <w:r>
        <w:rPr>
          <w:rFonts w:cs="Times New Roman" w:ascii="Times New Roman" w:hAnsi="Times New Roman"/>
          <w:sz w:val="24"/>
          <w:szCs w:val="24"/>
        </w:rPr>
        <w:t>по инициативе родителей (законных представителей) обучающегося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до завершения освоения образовательной программы, имеет право на восстановление для обучения в учреждении  при наличии свободных мест.  </w:t>
      </w:r>
    </w:p>
    <w:p>
      <w:pPr>
        <w:pStyle w:val="Normal"/>
        <w:widowControl/>
        <w:tabs>
          <w:tab w:val="clear" w:pos="708"/>
          <w:tab w:val="left" w:pos="993" w:leader="none"/>
          <w:tab w:val="left" w:pos="1276" w:leader="none"/>
        </w:tabs>
        <w:autoSpaceDE w:val="true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4.2. Восстановление в учреждении обучающегося, досрочно прекратившего образовательные отношения по инициативе родителей (законных представителей), проводится в соответствии с Правилами приема обучающихся при наличии свободных мест. </w:t>
      </w:r>
    </w:p>
    <w:p>
      <w:pPr>
        <w:pStyle w:val="Normal"/>
        <w:widowControl/>
        <w:tabs>
          <w:tab w:val="clear" w:pos="708"/>
          <w:tab w:val="left" w:pos="993" w:leader="none"/>
          <w:tab w:val="left" w:pos="1276" w:leader="none"/>
        </w:tabs>
        <w:autoSpaceDE w:val="true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4.3. Восстановление обучающегося производится на основании личного заявления родителей (законных представителей) обучающегося на имя заведующего учреждением. </w:t>
      </w:r>
    </w:p>
    <w:p>
      <w:pPr>
        <w:pStyle w:val="Normal"/>
        <w:widowControl/>
        <w:tabs>
          <w:tab w:val="clear" w:pos="708"/>
          <w:tab w:val="left" w:pos="993" w:leader="none"/>
          <w:tab w:val="left" w:pos="1276" w:leader="none"/>
        </w:tabs>
        <w:autoSpaceDE w:val="true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4.4. Решение о восстановлении обучающегося оформляется  соответствующим приказом  заведующего учреждением.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color w:val="000000"/>
          <w:spacing w:val="-1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pacing w:val="-1"/>
          <w:sz w:val="24"/>
          <w:szCs w:val="24"/>
        </w:rPr>
      </w:r>
    </w:p>
    <w:p>
      <w:pPr>
        <w:pStyle w:val="Normal"/>
        <w:shd w:fill="FFFFFF" w:val="clear"/>
        <w:tabs>
          <w:tab w:val="clear" w:pos="708"/>
          <w:tab w:val="left" w:pos="365" w:leader="none"/>
        </w:tabs>
        <w:spacing w:before="5" w:after="0"/>
        <w:rPr>
          <w:rFonts w:ascii="Times New Roman" w:hAnsi="Times New Roman" w:cs="Times New Roman"/>
          <w:b/>
          <w:b/>
          <w:color w:val="000000"/>
          <w:spacing w:val="-1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pacing w:val="-1"/>
          <w:sz w:val="24"/>
          <w:szCs w:val="24"/>
        </w:rPr>
      </w:r>
    </w:p>
    <w:p>
      <w:pPr>
        <w:pStyle w:val="Normal"/>
        <w:shd w:fill="FFFFFF" w:val="clear"/>
        <w:tabs>
          <w:tab w:val="clear" w:pos="708"/>
          <w:tab w:val="left" w:pos="365" w:leader="none"/>
        </w:tabs>
        <w:spacing w:before="5" w:after="0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</w:r>
    </w:p>
    <w:p>
      <w:pPr>
        <w:pStyle w:val="Normal"/>
        <w:shd w:fill="FFFFFF" w:val="clear"/>
        <w:tabs>
          <w:tab w:val="clear" w:pos="708"/>
          <w:tab w:val="left" w:pos="365" w:leader="none"/>
        </w:tabs>
        <w:spacing w:before="5" w:after="0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</w:r>
    </w:p>
    <w:p>
      <w:pPr>
        <w:pStyle w:val="Normal"/>
        <w:shd w:fill="FFFFFF" w:val="clear"/>
        <w:tabs>
          <w:tab w:val="clear" w:pos="708"/>
          <w:tab w:val="left" w:pos="365" w:leader="none"/>
        </w:tabs>
        <w:spacing w:before="5" w:after="0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</w:r>
    </w:p>
    <w:p>
      <w:pPr>
        <w:pStyle w:val="Normal"/>
        <w:shd w:fill="FFFFFF" w:val="clear"/>
        <w:tabs>
          <w:tab w:val="clear" w:pos="708"/>
          <w:tab w:val="left" w:pos="365" w:leader="none"/>
        </w:tabs>
        <w:spacing w:before="5" w:after="0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</w:r>
    </w:p>
    <w:p>
      <w:pPr>
        <w:pStyle w:val="Normal"/>
        <w:shd w:fill="FFFFFF" w:val="clear"/>
        <w:tabs>
          <w:tab w:val="clear" w:pos="708"/>
          <w:tab w:val="left" w:pos="365" w:leader="none"/>
        </w:tabs>
        <w:spacing w:before="5" w:after="0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</w:r>
    </w:p>
    <w:p>
      <w:pPr>
        <w:pStyle w:val="Normal"/>
        <w:shd w:fill="FFFFFF" w:val="clear"/>
        <w:tabs>
          <w:tab w:val="clear" w:pos="708"/>
          <w:tab w:val="left" w:pos="365" w:leader="none"/>
        </w:tabs>
        <w:spacing w:before="5" w:after="0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</w:r>
    </w:p>
    <w:p>
      <w:pPr>
        <w:pStyle w:val="Normal"/>
        <w:shd w:fill="FFFFFF" w:val="clear"/>
        <w:tabs>
          <w:tab w:val="clear" w:pos="708"/>
          <w:tab w:val="left" w:pos="365" w:leader="none"/>
        </w:tabs>
        <w:spacing w:before="5" w:after="0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</w:r>
    </w:p>
    <w:p>
      <w:pPr>
        <w:pStyle w:val="Normal"/>
        <w:numPr>
          <w:ilvl w:val="0"/>
          <w:numId w:val="0"/>
        </w:numPr>
        <w:shd w:fill="FFFFFF" w:val="clear"/>
        <w:ind w:left="4140" w:hanging="0"/>
        <w:jc w:val="right"/>
        <w:outlineLvl w:val="3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cs="Times New Roman" w:ascii="Times New Roman" w:hAnsi="Times New Roman"/>
          <w:color w:val="000000"/>
          <w:spacing w:val="-1"/>
          <w:sz w:val="24"/>
          <w:szCs w:val="24"/>
        </w:rPr>
      </w:r>
    </w:p>
    <w:p>
      <w:pPr>
        <w:pStyle w:val="Normal"/>
        <w:numPr>
          <w:ilvl w:val="0"/>
          <w:numId w:val="0"/>
        </w:numPr>
        <w:shd w:fill="FFFFFF" w:val="clear"/>
        <w:ind w:left="4140" w:hanging="0"/>
        <w:jc w:val="right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hd w:fill="FFFFFF" w:val="clear"/>
        <w:ind w:left="4140" w:hanging="0"/>
        <w:jc w:val="right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hd w:fill="FFFFFF" w:val="clear"/>
        <w:ind w:left="4140" w:hanging="0"/>
        <w:jc w:val="right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hd w:fill="FFFFFF" w:val="clear"/>
        <w:ind w:left="4140" w:hanging="0"/>
        <w:jc w:val="right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   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</w:rPr>
        <w:t>Приложение №1</w:t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</w:rPr>
        <w:t xml:space="preserve">к  Порядку и основаниям перевода, отчисления </w:t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восстановления обучающихся муниципального</w:t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дошкольного образовательного учреждения</w:t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«Ницинский детский сад»,</w:t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 xml:space="preserve">утвержденного приказом заведующего 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от «__»________ 20__г.  №_____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Заведующему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 xml:space="preserve">МДОУ «Ницинский детский сад» 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Щаповой Л.А..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от ________________________________________.</w:t>
      </w:r>
    </w:p>
    <w:p>
      <w:pPr>
        <w:pStyle w:val="Normal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16"/>
          <w:szCs w:val="16"/>
        </w:rPr>
        <w:t xml:space="preserve">(фамилия, имя, отчество родителя (законного представителя)) </w:t>
      </w:r>
    </w:p>
    <w:p>
      <w:pPr>
        <w:pStyle w:val="Normal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заявление.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                 </w:t>
      </w:r>
      <w:r>
        <w:rPr>
          <w:rFonts w:cs="Times New Roman" w:ascii="Times New Roman" w:hAnsi="Times New Roman"/>
          <w:sz w:val="24"/>
          <w:szCs w:val="24"/>
        </w:rPr>
        <w:t>Прошу отчислить в порядке перевода  _________________________</w:t>
      </w:r>
      <w:r>
        <w:rPr>
          <w:rFonts w:cs="Times New Roman" w:ascii="Times New Roman" w:hAnsi="Times New Roman"/>
          <w:sz w:val="16"/>
          <w:szCs w:val="16"/>
        </w:rPr>
        <w:t xml:space="preserve"> , </w:t>
      </w:r>
    </w:p>
    <w:p>
      <w:pPr>
        <w:pStyle w:val="Normal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16"/>
          <w:szCs w:val="16"/>
        </w:rPr>
        <w:t>(Ф.И.О. обучающегося)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«____»___________ 20___ года рождения, посещающего в МДОУ «Ницинский детский сад» _____________________________________________группу______________________ </w:t>
      </w:r>
      <w:r>
        <w:rPr>
          <w:rFonts w:cs="Times New Roman" w:ascii="Times New Roman" w:hAnsi="Times New Roman"/>
          <w:sz w:val="16"/>
          <w:szCs w:val="16"/>
        </w:rPr>
        <w:t xml:space="preserve">                      </w:t>
      </w:r>
    </w:p>
    <w:p>
      <w:pPr>
        <w:pStyle w:val="Normal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  <w:t xml:space="preserve">                                             </w:t>
      </w:r>
      <w:r>
        <w:rPr>
          <w:rFonts w:cs="Times New Roman" w:ascii="Times New Roman" w:hAnsi="Times New Roman"/>
          <w:sz w:val="16"/>
          <w:szCs w:val="16"/>
        </w:rPr>
        <w:t xml:space="preserve">(название группы)                                                                                 (направленность группы)                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 _____________________________________________________________________________</w:t>
      </w:r>
    </w:p>
    <w:p>
      <w:pPr>
        <w:pStyle w:val="Normal"/>
        <w:widowControl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  <w:t>(наименование принимающей организации или населенного пункт , субъекта РФ)</w:t>
      </w:r>
    </w:p>
    <w:p>
      <w:pPr>
        <w:pStyle w:val="Normal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Дата                                                                             ___________________________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cs="Times New Roman" w:ascii="Times New Roman" w:hAnsi="Times New Roman"/>
          <w:sz w:val="16"/>
          <w:szCs w:val="16"/>
        </w:rPr>
        <w:t>(подпись родителя (законного представителя)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  <w:t xml:space="preserve">                            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</w:t>
      </w:r>
    </w:p>
    <w:p>
      <w:pPr>
        <w:pStyle w:val="Normal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  <w:t xml:space="preserve">                                               </w:t>
      </w:r>
    </w:p>
    <w:p>
      <w:pPr>
        <w:pStyle w:val="Normal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p>
      <w:pPr>
        <w:pStyle w:val="Normal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cc"/>
    <w:family w:val="swiss"/>
    <w:pitch w:val="variable"/>
  </w:font>
  <w:font w:name="Liberation Sans">
    <w:altName w:val="Arial"/>
    <w:charset w:val="00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."/>
      <w:lvlJc w:val="left"/>
      <w:pPr>
        <w:ind w:left="1080" w:hanging="720"/>
      </w:pPr>
      <w:rPr/>
    </w:lvl>
    <w:lvl w:ilvl="2">
      <w:start w:val="1"/>
      <w:numFmt w:val="decimal"/>
      <w:lvlText w:val="%1.%2.%3."/>
      <w:lvlJc w:val="left"/>
      <w:pPr>
        <w:ind w:left="1080" w:hanging="720"/>
      </w:pPr>
      <w:rPr/>
    </w:lvl>
    <w:lvl w:ilvl="3">
      <w:start w:val="1"/>
      <w:numFmt w:val="decimal"/>
      <w:lvlText w:val="%1.%2.%3.%4."/>
      <w:lvlJc w:val="left"/>
      <w:pPr>
        <w:ind w:left="1440" w:hanging="1080"/>
      </w:pPr>
      <w:rPr/>
    </w:lvl>
    <w:lvl w:ilvl="4">
      <w:start w:val="1"/>
      <w:numFmt w:val="decimal"/>
      <w:lvlText w:val="%1.%2.%3.%4.%5."/>
      <w:lvlJc w:val="left"/>
      <w:pPr>
        <w:ind w:left="1440" w:hanging="1080"/>
      </w:pPr>
      <w:rPr/>
    </w:lvl>
    <w:lvl w:ilvl="5">
      <w:start w:val="1"/>
      <w:numFmt w:val="decimal"/>
      <w:lvlText w:val="%1.%2.%3.%4.%5.%6."/>
      <w:lvlJc w:val="left"/>
      <w:pPr>
        <w:ind w:left="1800" w:hanging="1440"/>
      </w:pPr>
      <w:rPr/>
    </w:lvl>
    <w:lvl w:ilvl="6">
      <w:start w:val="1"/>
      <w:numFmt w:val="decimal"/>
      <w:lvlText w:val="%1.%2.%3.%4.%5.%6.%7."/>
      <w:lvlJc w:val="left"/>
      <w:pPr>
        <w:ind w:left="2160" w:hanging="1800"/>
      </w:pPr>
      <w:rPr/>
    </w:lvl>
    <w:lvl w:ilvl="7">
      <w:start w:val="1"/>
      <w:numFmt w:val="decimal"/>
      <w:lvlText w:val="%1.%2.%3.%4.%5.%6.%7.%8."/>
      <w:lvlJc w:val="left"/>
      <w:pPr>
        <w:ind w:left="2160" w:hanging="1800"/>
      </w:pPr>
      <w:rPr/>
    </w:lvl>
    <w:lvl w:ilvl="8">
      <w:start w:val="1"/>
      <w:numFmt w:val="decimal"/>
      <w:lvlText w:val="%1.%2.%3.%4.%5.%6.%7.%8.%9."/>
      <w:lvlJc w:val="left"/>
      <w:pPr>
        <w:ind w:left="2520" w:hanging="21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autoSpaceDE w:val="false"/>
      <w:bidi w:val="0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character" w:styleId="WW8Num1z0">
    <w:name w:val="WW8Num1z0"/>
    <w:qFormat/>
    <w:rPr/>
  </w:style>
  <w:style w:type="character" w:styleId="Style14">
    <w:name w:val="Основной шрифт абзаца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yle15">
    <w:name w:val="Без интервала"/>
    <w:qFormat/>
    <w:pPr>
      <w:widowControl w:val="false"/>
      <w:autoSpaceDE w:val="false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paragraph" w:styleId="Style16">
    <w:name w:val="Обычный (веб)"/>
    <w:basedOn w:val="Normal"/>
    <w:qFormat/>
    <w:pPr>
      <w:widowControl/>
      <w:autoSpaceDE w:val="true"/>
      <w:spacing w:before="280" w:after="280"/>
    </w:pPr>
    <w:rPr>
      <w:rFonts w:ascii="Times New Roman" w:hAnsi="Times New Roman" w:cs="Times New Roman"/>
      <w:sz w:val="24"/>
      <w:szCs w:val="24"/>
    </w:rPr>
  </w:style>
  <w:style w:type="paragraph" w:styleId="Normacttext">
    <w:name w:val="norm_act_text"/>
    <w:basedOn w:val="Normal"/>
    <w:qFormat/>
    <w:pPr>
      <w:widowControl/>
      <w:autoSpaceDE w:val="true"/>
      <w:spacing w:before="280" w:after="280"/>
    </w:pPr>
    <w:rPr>
      <w:rFonts w:ascii="Times New Roman" w:hAnsi="Times New Roman" w:cs="Times New Roman"/>
      <w:sz w:val="24"/>
      <w:szCs w:val="24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LibreOffice/6.1.5.1$Linux_X86_64 LibreOffice_project/10$Build-1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2020-03-30T13:41:00Z</dcterms:created>
  <dc:creator>Заведующий</dc:creator>
  <dc:description/>
  <cp:keywords/>
  <dc:language>en-US</dc:language>
  <cp:lastModifiedBy>Заведующий</cp:lastModifiedBy>
  <dcterms:modified xsi:type="dcterms:W3CDTF">2020-03-30T13:45:00Z</dcterms:modified>
  <cp:revision>1</cp:revision>
  <dc:subject/>
  <dc:title> </dc:title>
</cp:coreProperties>
</file>